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Публичная оферта на предоставление платных функций и подписок сервиса DOS-E</w:t>
      </w:r>
    </w:p>
    <w:p>
      <w:r>
        <w:rPr>
          <w:b/>
          <w:sz w:val="24"/>
        </w:rPr>
        <w:t>1. Общие положения</w:t>
      </w:r>
    </w:p>
    <w:p>
      <w:r>
        <w:rPr>
          <w:b w:val="0"/>
          <w:sz w:val="22"/>
        </w:rPr>
        <w:t>1.1. Настоящий документ является официальным предложением (публичной офертой) Индивидуального предпринимателя Тараканова Евгения Сергеевича (далее — Оператор) заключить договор на предоставление платных функций сервиса DOS-E (далее — Сервис, DOS-E) с любым дееспособным физическим лицом или уполномоченным представителем юридического лица (далее — Пользователь) на условиях настоящей оферты.</w:t>
      </w:r>
    </w:p>
    <w:p>
      <w:r>
        <w:rPr>
          <w:b w:val="0"/>
          <w:sz w:val="22"/>
        </w:rPr>
        <w:t>1.2. Оферта размещена в сети Интернет по адресу https://dos-e.ru/premium-offer и действует с даты опубликования указанной редакции. Файл для скачивания: https://dos-e.ru/legal/oferta_890301988136.docx</w:t>
      </w:r>
    </w:p>
    <w:p>
      <w:r>
        <w:rPr>
          <w:b w:val="0"/>
          <w:sz w:val="22"/>
        </w:rPr>
        <w:t>1.3. Полный комплект правил использования Сервиса содержится в Пользовательском соглашении (https://dos-e.ru/terms), Политике обработки персональных данных (https://dos-e.ru/privacy) и других документах раздела «Правовая информация» на сайте. В части, не урегулированной офертой, применяются указанные документы.</w:t>
      </w:r>
    </w:p>
    <w:p>
      <w:r>
        <w:rPr>
          <w:b/>
          <w:sz w:val="24"/>
        </w:rPr>
        <w:t>2. Реквизиты Оператора</w:t>
      </w:r>
    </w:p>
    <w:p>
      <w:r>
        <w:rPr>
          <w:b w:val="0"/>
          <w:sz w:val="22"/>
        </w:rPr>
        <w:t>Оператор: ИП Тараканов Евгений Сергеевич</w:t>
      </w:r>
    </w:p>
    <w:p>
      <w:r>
        <w:rPr>
          <w:b w:val="0"/>
          <w:sz w:val="22"/>
        </w:rPr>
        <w:t>ОГРНИП: 318723200024940</w:t>
      </w:r>
    </w:p>
    <w:p>
      <w:r>
        <w:rPr>
          <w:b w:val="0"/>
          <w:sz w:val="22"/>
        </w:rPr>
        <w:t>ИНН: 890301988136</w:t>
      </w:r>
    </w:p>
    <w:p>
      <w:r>
        <w:rPr>
          <w:b w:val="0"/>
          <w:sz w:val="22"/>
        </w:rPr>
        <w:t>Адрес: 625046, Россия, Тюменская область, г. Тюмень, ул. Широтная, д. 120, корп. 1, кв. 69</w:t>
      </w:r>
    </w:p>
    <w:p>
      <w:r>
        <w:rPr>
          <w:b w:val="0"/>
          <w:sz w:val="22"/>
        </w:rPr>
        <w:t>Email: info@dos-e.ru</w:t>
      </w:r>
    </w:p>
    <w:p>
      <w:r>
        <w:rPr>
          <w:b w:val="0"/>
          <w:sz w:val="22"/>
        </w:rPr>
        <w:t>Сайт: https://dos-e.ru</w:t>
      </w:r>
    </w:p>
    <w:p>
      <w:r>
        <w:rPr>
          <w:b/>
          <w:sz w:val="24"/>
        </w:rPr>
        <w:t>3. Предмет договора</w:t>
      </w:r>
    </w:p>
    <w:p>
      <w:r>
        <w:rPr>
          <w:b w:val="0"/>
          <w:sz w:val="22"/>
        </w:rPr>
        <w:t>3.1. Оператор предоставляет Пользователю на оплаченный срок право использования платных функций DOS-E в объёме выбранного тарифа или плана, включая (в зависимости от тарифа):</w:t>
      </w:r>
    </w:p>
    <w:p>
      <w:r>
        <w:rPr>
          <w:b w:val="0"/>
          <w:sz w:val="22"/>
        </w:rPr>
        <w:t>- подписку DOS-E Premium и расширенные возможности профиля;</w:t>
      </w:r>
    </w:p>
    <w:p>
      <w:r>
        <w:rPr>
          <w:b w:val="0"/>
          <w:sz w:val="22"/>
        </w:rPr>
        <w:t>- подписки, необходимые для активации отдельных ролей (ученик, директор филиала, директор школы или академии и др.);</w:t>
      </w:r>
    </w:p>
    <w:p>
      <w:r>
        <w:rPr>
          <w:b w:val="0"/>
          <w:sz w:val="22"/>
        </w:rPr>
        <w:t>- дополнительные платные возможности (add-ons): продвижение вакансий, рекламные размещения, слоты курсов и др., если они доступны в интерфейсе;</w:t>
      </w:r>
    </w:p>
    <w:p>
      <w:r>
        <w:rPr>
          <w:b w:val="0"/>
          <w:sz w:val="22"/>
        </w:rPr>
        <w:t>- разовые платные активации (слоты курсов, коммерческие размещения), если явно указаны при оплате.</w:t>
      </w:r>
    </w:p>
    <w:p>
      <w:r>
        <w:rPr>
          <w:b w:val="0"/>
          <w:sz w:val="22"/>
        </w:rPr>
        <w:t>3.2. Услуга носит информационно-технический характер: Оператор обеспечивает доступ к функционалу платформы. Оператор не гарантирует получение дохода, клиентов, трудовых отношений, профессиональной категории, рейтинга, сертификата, образовательного или коммерческого результата.</w:t>
      </w:r>
    </w:p>
    <w:p>
      <w:r>
        <w:rPr>
          <w:b w:val="0"/>
          <w:sz w:val="22"/>
        </w:rPr>
        <w:t>3.3. Конкретный перечень функций, срок доступа, ограничения и цена отображаются в интерфейсе Сервиса до оплаты (страница тарифа, корзина, форма Robokassa).</w:t>
      </w:r>
    </w:p>
    <w:p>
      <w:r>
        <w:rPr>
          <w:b/>
          <w:sz w:val="24"/>
        </w:rPr>
        <w:t>4. Тарифы</w:t>
      </w:r>
    </w:p>
    <w:p>
      <w:r>
        <w:rPr>
          <w:b w:val="0"/>
          <w:sz w:val="22"/>
        </w:rPr>
        <w:t>Оплата в рублях РФ. Оператор вправе изменять тарифы для новых покупок; при оплате действует цена, показанная в интерфейсе.</w:t>
      </w:r>
    </w:p>
    <w:p>
      <w:r>
        <w:rPr>
          <w:b w:val="0"/>
          <w:sz w:val="22"/>
        </w:rPr>
        <w:t>Подписки по ролям (месяц / год, год −20%):</w:t>
      </w:r>
    </w:p>
    <w:p>
      <w:r>
        <w:rPr>
          <w:b w:val="0"/>
          <w:sz w:val="22"/>
        </w:rPr>
        <w:t>Дополнительные подписки (add-ons), если доступны:</w:t>
      </w:r>
    </w:p>
    <w:p>
      <w:r>
        <w:rPr>
          <w:b w:val="0"/>
          <w:sz w:val="22"/>
        </w:rPr>
        <w:t>Роль «Барбер» (базовая) и «Директор сети» (базовая) — бесплатно, без списания через настоящую оферту, если в интерфейсе не выбран отдельный платный план.</w:t>
      </w:r>
    </w:p>
    <w:p>
      <w:r>
        <w:rPr>
          <w:b w:val="0"/>
          <w:sz w:val="22"/>
        </w:rPr>
        <w:t>Разовые платежи (слоты event-курсов, разовые активации) — по цене в карточке продукта до оплаты.</w:t>
      </w:r>
    </w:p>
    <w:p>
      <w:r>
        <w:rPr>
          <w:b/>
          <w:sz w:val="24"/>
        </w:rPr>
        <w:t>5. Акцепт оферты</w:t>
      </w:r>
    </w:p>
    <w:p>
      <w:r>
        <w:rPr>
          <w:b w:val="0"/>
          <w:sz w:val="22"/>
        </w:rPr>
        <w:t>5.1. Договор считается заключённым с момента акцепта оферты Пользователем. Акцепт — любое из действий:</w:t>
      </w:r>
    </w:p>
    <w:p>
      <w:r>
        <w:rPr>
          <w:b w:val="0"/>
          <w:sz w:val="22"/>
        </w:rPr>
        <w:t>- установка чекбокса ознакомления с офертой, если он показан в интерфейсе;</w:t>
      </w:r>
    </w:p>
    <w:p>
      <w:r>
        <w:rPr>
          <w:b w:val="0"/>
          <w:sz w:val="22"/>
        </w:rPr>
        <w:t>- нажатие кнопки «Оплатить», «Оформить подписку», «Подтвердить покупку» и т.п.;</w:t>
      </w:r>
    </w:p>
    <w:p>
      <w:r>
        <w:rPr>
          <w:b w:val="0"/>
          <w:sz w:val="22"/>
        </w:rPr>
        <w:t>- успешная оплата через платёжный сервис Robokassa или другой способ в интерфейсе.</w:t>
      </w:r>
    </w:p>
    <w:p>
      <w:r>
        <w:rPr>
          <w:b w:val="0"/>
          <w:sz w:val="22"/>
        </w:rPr>
        <w:t>5.2. Оператор фиксирует акцепт (дата, версия оферты, IP, user-agent, ID пользователя) в журнале согласий и платёжной истории.</w:t>
      </w:r>
    </w:p>
    <w:p>
      <w:r>
        <w:rPr>
          <w:b/>
          <w:sz w:val="24"/>
        </w:rPr>
        <w:t>6. Оплата</w:t>
      </w:r>
    </w:p>
    <w:p>
      <w:r>
        <w:rPr>
          <w:b w:val="0"/>
          <w:sz w:val="22"/>
        </w:rPr>
        <w:t>6.1. Оплата производится дистанционно банковской картой, СБП и другими способами, доступными в форме оплаты Robokassa (или ином платёжном агрегаторе, указанном в интерфейсе).</w:t>
      </w:r>
    </w:p>
    <w:p>
      <w:r>
        <w:rPr>
          <w:b w:val="0"/>
          <w:sz w:val="22"/>
        </w:rPr>
        <w:t>6.2. Обработка платёжных данных выполняется платёжным провайдером (Robokassa) в соответствии с его правилами. Оператор не хранит полные данные банковских карт.</w:t>
      </w:r>
    </w:p>
    <w:p>
      <w:r>
        <w:rPr>
          <w:b w:val="0"/>
          <w:sz w:val="22"/>
        </w:rPr>
        <w:t>6.3. Доступ активируется после подтверждения успешной оплаты платёжным провайдером.</w:t>
      </w:r>
    </w:p>
    <w:p>
      <w:r>
        <w:rPr>
          <w:b w:val="0"/>
          <w:sz w:val="22"/>
        </w:rPr>
        <w:t>6.4. Тестовые или sandbox-платежи в интерфейсе разработки не являются реальным списанием денежных средств.</w:t>
      </w:r>
    </w:p>
    <w:p>
      <w:r>
        <w:rPr>
          <w:b/>
          <w:sz w:val="24"/>
        </w:rPr>
        <w:t>7. Срок предоставления услуги</w:t>
      </w:r>
    </w:p>
    <w:p>
      <w:r>
        <w:rPr>
          <w:b w:val="0"/>
          <w:sz w:val="22"/>
        </w:rPr>
        <w:t>7.1. Срок доступа соответствует выбранному периоду: 1 месяц, 1 год или иному периоду, указанному при оплате.</w:t>
      </w:r>
    </w:p>
    <w:p>
      <w:r>
        <w:rPr>
          <w:b w:val="0"/>
          <w:sz w:val="22"/>
        </w:rPr>
        <w:t>7.2. Автопродление подписки по умолчанию не включено, если в интерфейсе до оплаты явно не сообщено об автоматическом продлении. По истечении оплаченного периода доступ прекращается без автоматического списания.</w:t>
      </w:r>
    </w:p>
    <w:p>
      <w:r>
        <w:rPr>
          <w:b/>
          <w:sz w:val="24"/>
        </w:rPr>
        <w:t>8. Возврат денежных средств</w:t>
      </w:r>
    </w:p>
    <w:p>
      <w:r>
        <w:rPr>
          <w:b w:val="0"/>
          <w:sz w:val="22"/>
        </w:rPr>
        <w:t>8.1. Запросы на возврат, ошибочное списание, неактивированный доступ — на info@dos-e.ru или через поддержку в Сервисе.</w:t>
      </w:r>
    </w:p>
    <w:p>
      <w:r>
        <w:rPr>
          <w:b w:val="0"/>
          <w:sz w:val="22"/>
        </w:rPr>
        <w:t>8.2. Возврат рассматривается с учётом: факта предоставления доступа; объёма использованных функций; характера дистанционной услуги; правил платёжного провайдера; законодательства РФ.</w:t>
      </w:r>
    </w:p>
    <w:p>
      <w:r>
        <w:rPr>
          <w:b w:val="0"/>
          <w:sz w:val="22"/>
        </w:rPr>
        <w:t>8.3. Если услуга фактически не была предоставлена по технической вине Оператора — возврат или продление доступа по решению Оператора.</w:t>
      </w:r>
    </w:p>
    <w:p>
      <w:r>
        <w:rPr>
          <w:b/>
          <w:sz w:val="24"/>
        </w:rPr>
        <w:t>9. Права и обязанности</w:t>
      </w:r>
    </w:p>
    <w:p>
      <w:r>
        <w:rPr>
          <w:b w:val="0"/>
          <w:sz w:val="22"/>
        </w:rPr>
        <w:t>Оператор: обеспечивать доступ к оплаченным функциям; информировать об изменении тарифов для будущих периодов; обрабатывать обращения по оплате.</w:t>
      </w:r>
    </w:p>
    <w:p>
      <w:r>
        <w:rPr>
          <w:b w:val="0"/>
          <w:sz w:val="22"/>
        </w:rPr>
        <w:t>Пользователь: предоставлять достоверные данные; соблюдать Пользовательское соглашение и правила контента; не использовать Сервис для незаконных целей.</w:t>
      </w:r>
    </w:p>
    <w:p>
      <w:r>
        <w:rPr>
          <w:b/>
          <w:sz w:val="24"/>
        </w:rPr>
        <w:t>10. Ограничение и прекращение доступа</w:t>
      </w:r>
    </w:p>
    <w:p>
      <w:r>
        <w:rPr>
          <w:b w:val="0"/>
          <w:sz w:val="22"/>
        </w:rPr>
        <w:t>Оператор вправе приостановить или прекратить доступ при нарушении правил Сервиса, подозрении на мошенничество, chargeback, технической невозможности предоставления услуги — без возврата, если возврат не обязателен по закону.</w:t>
      </w:r>
    </w:p>
    <w:p>
      <w:r>
        <w:rPr>
          <w:b/>
          <w:sz w:val="24"/>
        </w:rPr>
        <w:t>11. Ответственность</w:t>
      </w:r>
    </w:p>
    <w:p>
      <w:r>
        <w:rPr>
          <w:b w:val="0"/>
          <w:sz w:val="22"/>
        </w:rPr>
        <w:t>Оператор отвечает в пределах законодательства РФ. Сервис предоставляется «как есть» в рамках описанного функционала.</w:t>
      </w:r>
    </w:p>
    <w:p>
      <w:r>
        <w:rPr>
          <w:b/>
          <w:sz w:val="24"/>
        </w:rPr>
        <w:t>12. Изменение оферты</w:t>
      </w:r>
    </w:p>
    <w:p>
      <w:r>
        <w:rPr>
          <w:b w:val="0"/>
          <w:sz w:val="22"/>
        </w:rPr>
        <w:t>Оператор вправе изменить оферту для будущих покупок. Уже оплаченный период — по условиям на момент оплаты, если закон не требует иного.</w:t>
      </w:r>
    </w:p>
    <w:p>
      <w:r>
        <w:rPr>
          <w:b/>
          <w:sz w:val="24"/>
        </w:rPr>
        <w:t>13. Споры</w:t>
      </w:r>
    </w:p>
    <w:p>
      <w:r>
        <w:rPr>
          <w:b w:val="0"/>
          <w:sz w:val="22"/>
        </w:rPr>
        <w:t>Претензионный порядок: обращение на info@dos-e.ru, срок ответа — до 30 календарных дней. Споры — по месту регистрации Оператора, с учётом императивных норм о защите прав потребителей.</w:t>
      </w:r>
    </w:p>
    <w:p>
      <w:r>
        <w:rPr>
          <w:b/>
          <w:sz w:val="24"/>
        </w:rPr>
        <w:t>14. Контакты</w:t>
      </w:r>
    </w:p>
    <w:p>
      <w:r>
        <w:rPr>
          <w:b w:val="0"/>
          <w:sz w:val="22"/>
        </w:rPr>
        <w:t>ИП Тараканов Евгений Сергеевич</w:t>
      </w:r>
    </w:p>
    <w:p>
      <w:r>
        <w:rPr>
          <w:b w:val="0"/>
          <w:sz w:val="22"/>
        </w:rPr>
        <w:t>Email: info@dos-e.ru</w:t>
      </w:r>
    </w:p>
    <w:p>
      <w:r>
        <w:rPr>
          <w:b w:val="0"/>
          <w:sz w:val="22"/>
        </w:rPr>
        <w:t>Сайт: https://dos-e.ru</w:t>
      </w:r>
    </w:p>
    <w:p>
      <w:r>
        <w:rPr>
          <w:b w:val="0"/>
          <w:sz w:val="22"/>
        </w:rPr>
        <w:t>Правовая информация: https://dos-e.ru/legal</w:t>
      </w:r>
    </w:p>
    <w:p>
      <w:r>
        <w:rPr>
          <w:b/>
          <w:sz w:val="22"/>
        </w:rPr>
        <w:t>Версия документа: 2026-06-26.1</w:t>
      </w:r>
    </w:p>
    <w:p>
      <w:r>
        <w:rPr>
          <w:b w:val="0"/>
          <w:sz w:val="22"/>
        </w:rPr>
        <w:t>Дата вступления в силу: 26 июня 2026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